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00" w:rsidRDefault="00F76500">
      <w:bookmarkStart w:id="0" w:name="_gjdgxs" w:colFirst="0" w:colLast="0"/>
      <w:bookmarkEnd w:id="0"/>
    </w:p>
    <w:tbl>
      <w:tblPr>
        <w:tblStyle w:val="a"/>
        <w:tblW w:w="10577" w:type="dxa"/>
        <w:tblBorders>
          <w:top w:val="single" w:sz="12" w:space="0" w:color="000000"/>
          <w:bottom w:val="single" w:sz="12" w:space="0" w:color="000000"/>
        </w:tblBorders>
        <w:tblLayout w:type="fixed"/>
        <w:tblLook w:val="0000" w:firstRow="0" w:lastRow="0" w:firstColumn="0" w:lastColumn="0" w:noHBand="0" w:noVBand="0"/>
      </w:tblPr>
      <w:tblGrid>
        <w:gridCol w:w="3048"/>
        <w:gridCol w:w="7529"/>
      </w:tblGrid>
      <w:tr w:rsidR="00F76500">
        <w:trPr>
          <w:trHeight w:val="2878"/>
        </w:trPr>
        <w:tc>
          <w:tcPr>
            <w:tcW w:w="3048" w:type="dxa"/>
            <w:shd w:val="clear" w:color="auto" w:fill="auto"/>
          </w:tcPr>
          <w:p w:rsidR="00F76500" w:rsidRDefault="00B8338C">
            <w:pPr>
              <w:pStyle w:val="Heading6"/>
              <w:pBdr>
                <w:bottom w:val="none" w:sz="0" w:space="0" w:color="000000"/>
              </w:pBdr>
              <w:ind w:right="-346"/>
              <w:jc w:val="left"/>
              <w:rPr>
                <w:color w:val="990033"/>
                <w:sz w:val="32"/>
                <w:szCs w:val="32"/>
              </w:rPr>
            </w:pPr>
            <w:r>
              <w:rPr>
                <w:noProof/>
                <w:color w:val="6D6D6D"/>
                <w:lang w:val="en-US"/>
              </w:rPr>
              <w:drawing>
                <wp:inline distT="0" distB="0" distL="0" distR="0">
                  <wp:extent cx="1081384" cy="16002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081384" cy="1600200"/>
                          </a:xfrm>
                          <a:prstGeom prst="rect">
                            <a:avLst/>
                          </a:prstGeom>
                          <a:ln/>
                        </pic:spPr>
                      </pic:pic>
                    </a:graphicData>
                  </a:graphic>
                </wp:inline>
              </w:drawing>
            </w:r>
          </w:p>
        </w:tc>
        <w:tc>
          <w:tcPr>
            <w:tcW w:w="7529" w:type="dxa"/>
            <w:shd w:val="clear" w:color="auto" w:fill="auto"/>
            <w:vAlign w:val="center"/>
          </w:tcPr>
          <w:p w:rsidR="00F76500" w:rsidRDefault="00B8338C">
            <w:pPr>
              <w:ind w:right="296"/>
              <w:jc w:val="right"/>
              <w:rPr>
                <w:sz w:val="26"/>
                <w:szCs w:val="26"/>
              </w:rPr>
            </w:pPr>
            <w:r>
              <w:rPr>
                <w:sz w:val="26"/>
                <w:szCs w:val="26"/>
              </w:rPr>
              <w:t>West Street</w:t>
            </w:r>
          </w:p>
          <w:p w:rsidR="00F76500" w:rsidRDefault="00B8338C">
            <w:pPr>
              <w:ind w:right="296"/>
              <w:jc w:val="right"/>
              <w:rPr>
                <w:sz w:val="26"/>
                <w:szCs w:val="26"/>
              </w:rPr>
            </w:pPr>
            <w:proofErr w:type="spellStart"/>
            <w:r>
              <w:rPr>
                <w:sz w:val="26"/>
                <w:szCs w:val="26"/>
              </w:rPr>
              <w:t>Norham</w:t>
            </w:r>
            <w:proofErr w:type="spellEnd"/>
          </w:p>
          <w:p w:rsidR="00F76500" w:rsidRDefault="00B8338C">
            <w:pPr>
              <w:ind w:right="296"/>
              <w:jc w:val="right"/>
              <w:rPr>
                <w:sz w:val="26"/>
                <w:szCs w:val="26"/>
              </w:rPr>
            </w:pPr>
            <w:r>
              <w:rPr>
                <w:sz w:val="26"/>
                <w:szCs w:val="26"/>
              </w:rPr>
              <w:t>Berwick-upon-Tweed</w:t>
            </w:r>
          </w:p>
          <w:p w:rsidR="00F76500" w:rsidRDefault="00B8338C">
            <w:pPr>
              <w:ind w:right="296"/>
              <w:jc w:val="right"/>
              <w:rPr>
                <w:sz w:val="26"/>
                <w:szCs w:val="26"/>
              </w:rPr>
            </w:pPr>
            <w:r>
              <w:rPr>
                <w:sz w:val="26"/>
                <w:szCs w:val="26"/>
              </w:rPr>
              <w:t>TD15 2JZ</w:t>
            </w:r>
          </w:p>
          <w:p w:rsidR="00F76500" w:rsidRDefault="00B8338C">
            <w:pPr>
              <w:ind w:right="296"/>
              <w:jc w:val="right"/>
              <w:rPr>
                <w:sz w:val="26"/>
                <w:szCs w:val="26"/>
              </w:rPr>
            </w:pPr>
            <w:r>
              <w:rPr>
                <w:sz w:val="26"/>
                <w:szCs w:val="26"/>
              </w:rPr>
              <w:t>Tel: 01289 382370</w:t>
            </w:r>
          </w:p>
          <w:p w:rsidR="00F76500" w:rsidRDefault="00B8338C">
            <w:pPr>
              <w:ind w:right="296"/>
              <w:jc w:val="right"/>
              <w:rPr>
                <w:sz w:val="26"/>
                <w:szCs w:val="26"/>
              </w:rPr>
            </w:pPr>
            <w:r>
              <w:rPr>
                <w:sz w:val="26"/>
                <w:szCs w:val="26"/>
              </w:rPr>
              <w:t>admin@norham.northumberland.sch.uk</w:t>
            </w:r>
          </w:p>
          <w:p w:rsidR="00F76500" w:rsidRDefault="00B8338C">
            <w:pPr>
              <w:pStyle w:val="Heading1"/>
              <w:ind w:right="296"/>
              <w:jc w:val="right"/>
              <w:rPr>
                <w:b w:val="0"/>
                <w:sz w:val="26"/>
                <w:szCs w:val="26"/>
              </w:rPr>
            </w:pPr>
            <w:r>
              <w:rPr>
                <w:b w:val="0"/>
                <w:sz w:val="26"/>
                <w:szCs w:val="26"/>
              </w:rPr>
              <w:t xml:space="preserve">Head </w:t>
            </w:r>
            <w:r>
              <w:rPr>
                <w:b w:val="0"/>
                <w:sz w:val="26"/>
                <w:szCs w:val="26"/>
              </w:rPr>
              <w:t>T</w:t>
            </w:r>
            <w:r>
              <w:rPr>
                <w:b w:val="0"/>
                <w:sz w:val="26"/>
                <w:szCs w:val="26"/>
              </w:rPr>
              <w:t>eacher: Ms S Jones</w:t>
            </w:r>
          </w:p>
          <w:p w:rsidR="00F76500" w:rsidRDefault="00F76500">
            <w:pPr>
              <w:pStyle w:val="Heading6"/>
              <w:pBdr>
                <w:bottom w:val="none" w:sz="0" w:space="0" w:color="000000"/>
              </w:pBdr>
              <w:ind w:right="296"/>
              <w:rPr>
                <w:color w:val="990033"/>
                <w:sz w:val="32"/>
                <w:szCs w:val="32"/>
              </w:rPr>
            </w:pPr>
          </w:p>
        </w:tc>
      </w:tr>
    </w:tbl>
    <w:p w:rsidR="00F76500" w:rsidRDefault="00F76500">
      <w:pPr>
        <w:pStyle w:val="Heading6"/>
        <w:ind w:right="-346"/>
        <w:rPr>
          <w:color w:val="990033"/>
          <w:sz w:val="6"/>
          <w:szCs w:val="6"/>
        </w:rPr>
      </w:pPr>
    </w:p>
    <w:p w:rsidR="00F76500" w:rsidRDefault="00B8338C">
      <w:pPr>
        <w:pStyle w:val="Heading6"/>
        <w:ind w:right="-346"/>
        <w:rPr>
          <w:rFonts w:ascii="Calibri" w:eastAsia="Calibri" w:hAnsi="Calibri" w:cs="Calibri"/>
        </w:rPr>
      </w:pPr>
      <w:proofErr w:type="spellStart"/>
      <w:r>
        <w:rPr>
          <w:rFonts w:ascii="Arial Black" w:eastAsia="Arial Black" w:hAnsi="Arial Black" w:cs="Arial Black"/>
          <w:color w:val="FF0000"/>
          <w:sz w:val="36"/>
          <w:szCs w:val="36"/>
        </w:rPr>
        <w:t>Norham</w:t>
      </w:r>
      <w:proofErr w:type="spellEnd"/>
      <w:r>
        <w:rPr>
          <w:rFonts w:ascii="Arial Black" w:eastAsia="Arial Black" w:hAnsi="Arial Black" w:cs="Arial Black"/>
          <w:color w:val="FF0000"/>
          <w:sz w:val="36"/>
          <w:szCs w:val="36"/>
        </w:rPr>
        <w:t xml:space="preserve"> </w:t>
      </w:r>
      <w:proofErr w:type="spellStart"/>
      <w:r>
        <w:rPr>
          <w:rFonts w:ascii="Arial Black" w:eastAsia="Arial Black" w:hAnsi="Arial Black" w:cs="Arial Black"/>
          <w:color w:val="FF0000"/>
          <w:sz w:val="36"/>
          <w:szCs w:val="36"/>
        </w:rPr>
        <w:t>St.Ceolwulf’s</w:t>
      </w:r>
      <w:proofErr w:type="spellEnd"/>
      <w:r>
        <w:rPr>
          <w:rFonts w:ascii="Arial Black" w:eastAsia="Arial Black" w:hAnsi="Arial Black" w:cs="Arial Black"/>
          <w:color w:val="FF0000"/>
          <w:sz w:val="36"/>
          <w:szCs w:val="36"/>
        </w:rPr>
        <w:t xml:space="preserve"> C of E Controlled First School </w:t>
      </w:r>
    </w:p>
    <w:p w:rsidR="00F76500" w:rsidRPr="0029633C" w:rsidRDefault="00F76500">
      <w:pPr>
        <w:jc w:val="both"/>
        <w:rPr>
          <w:rFonts w:ascii="Arial" w:eastAsia="Arial" w:hAnsi="Arial" w:cs="Arial"/>
          <w:b/>
          <w:sz w:val="20"/>
          <w:szCs w:val="20"/>
        </w:rPr>
      </w:pPr>
    </w:p>
    <w:p w:rsidR="0029633C" w:rsidRPr="0029633C" w:rsidRDefault="00B8338C" w:rsidP="0029633C">
      <w:pPr>
        <w:pBdr>
          <w:top w:val="none" w:sz="0" w:space="12" w:color="auto"/>
          <w:bottom w:val="none" w:sz="0" w:space="12" w:color="auto"/>
          <w:between w:val="none" w:sz="0" w:space="12" w:color="auto"/>
        </w:pBdr>
        <w:shd w:val="clear" w:color="auto" w:fill="FFFFFF"/>
        <w:contextualSpacing/>
        <w:jc w:val="right"/>
        <w:rPr>
          <w:rFonts w:ascii="Arial" w:eastAsia="Arial" w:hAnsi="Arial" w:cs="Arial"/>
          <w:sz w:val="20"/>
          <w:szCs w:val="20"/>
        </w:rPr>
      </w:pPr>
      <w:r w:rsidRPr="0029633C">
        <w:rPr>
          <w:rFonts w:ascii="Arial" w:eastAsia="Arial" w:hAnsi="Arial" w:cs="Arial"/>
          <w:sz w:val="20"/>
          <w:szCs w:val="20"/>
        </w:rPr>
        <w:t>Friday 20</w:t>
      </w:r>
      <w:r w:rsidRPr="0029633C">
        <w:rPr>
          <w:rFonts w:ascii="Arial" w:eastAsia="Arial" w:hAnsi="Arial" w:cs="Arial"/>
          <w:sz w:val="20"/>
          <w:szCs w:val="20"/>
          <w:vertAlign w:val="superscript"/>
        </w:rPr>
        <w:t>th</w:t>
      </w:r>
      <w:r w:rsidRPr="0029633C">
        <w:rPr>
          <w:rFonts w:ascii="Arial" w:eastAsia="Arial" w:hAnsi="Arial" w:cs="Arial"/>
          <w:sz w:val="20"/>
          <w:szCs w:val="20"/>
        </w:rPr>
        <w:t xml:space="preserve"> March 2020</w:t>
      </w:r>
    </w:p>
    <w:p w:rsidR="0029633C" w:rsidRPr="0029633C" w:rsidRDefault="00B8338C" w:rsidP="0029633C">
      <w:pPr>
        <w:pBdr>
          <w:top w:val="none" w:sz="0" w:space="12" w:color="auto"/>
          <w:bottom w:val="none" w:sz="0" w:space="12" w:color="auto"/>
          <w:between w:val="none" w:sz="0" w:space="12" w:color="auto"/>
        </w:pBdr>
        <w:shd w:val="clear" w:color="auto" w:fill="FFFFFF"/>
        <w:contextualSpacing/>
        <w:rPr>
          <w:rFonts w:ascii="Arial" w:eastAsia="Arial" w:hAnsi="Arial" w:cs="Arial"/>
          <w:sz w:val="20"/>
          <w:szCs w:val="20"/>
        </w:rPr>
      </w:pPr>
      <w:r w:rsidRPr="0029633C">
        <w:rPr>
          <w:rFonts w:ascii="Arial" w:eastAsia="Arial" w:hAnsi="Arial" w:cs="Arial"/>
          <w:sz w:val="20"/>
          <w:szCs w:val="20"/>
        </w:rPr>
        <w:t>Dear Parents and Carers,</w:t>
      </w:r>
    </w:p>
    <w:p w:rsidR="00C43855" w:rsidRDefault="00C43855" w:rsidP="0029633C">
      <w:pPr>
        <w:pBdr>
          <w:top w:val="none" w:sz="0" w:space="12" w:color="auto"/>
          <w:bottom w:val="none" w:sz="0" w:space="12" w:color="auto"/>
          <w:between w:val="none" w:sz="0" w:space="12" w:color="auto"/>
        </w:pBdr>
        <w:shd w:val="clear" w:color="auto" w:fill="FFFFFF"/>
        <w:contextualSpacing/>
        <w:jc w:val="both"/>
        <w:rPr>
          <w:rFonts w:ascii="Arial" w:eastAsia="Arial" w:hAnsi="Arial" w:cs="Arial"/>
          <w:sz w:val="20"/>
          <w:szCs w:val="20"/>
        </w:rPr>
      </w:pPr>
      <w:r>
        <w:rPr>
          <w:rFonts w:ascii="Arial" w:eastAsia="Arial" w:hAnsi="Arial" w:cs="Arial"/>
          <w:sz w:val="20"/>
          <w:szCs w:val="20"/>
        </w:rPr>
        <w:t xml:space="preserve">Tonight your child has bought home a ‘Learning Pack’ which includes a wide range of tasks and activities to support your child’s education at home.  This is a very unusual situation we are in so we will continue to provide as much support as possible by posting links to websites that are offering free access to resources and other learning activities.  It is heart-warming to see so many businesses making resources available to support us all.  </w:t>
      </w:r>
    </w:p>
    <w:p w:rsidR="00C43855" w:rsidRDefault="00C43855" w:rsidP="0029633C">
      <w:pPr>
        <w:pBdr>
          <w:top w:val="none" w:sz="0" w:space="12" w:color="auto"/>
          <w:bottom w:val="none" w:sz="0" w:space="12" w:color="auto"/>
          <w:between w:val="none" w:sz="0" w:space="12" w:color="auto"/>
        </w:pBdr>
        <w:shd w:val="clear" w:color="auto" w:fill="FFFFFF"/>
        <w:contextualSpacing/>
        <w:jc w:val="both"/>
        <w:rPr>
          <w:rFonts w:ascii="Arial" w:eastAsia="Arial" w:hAnsi="Arial" w:cs="Arial"/>
          <w:sz w:val="20"/>
          <w:szCs w:val="20"/>
        </w:rPr>
      </w:pPr>
      <w:r>
        <w:rPr>
          <w:rFonts w:ascii="Arial" w:eastAsia="Arial" w:hAnsi="Arial" w:cs="Arial"/>
          <w:sz w:val="20"/>
          <w:szCs w:val="20"/>
        </w:rPr>
        <w:t xml:space="preserve">The purpose of closing schools is to help prevent the spread of the Covid-19 virus (coronavirus) and, as we all know, illness in schools spreads quickly.  Although children appear not to become as ill if they contract the virus, they do have the ability to pass the virus onto to others, including those who are most vulnerable.  </w:t>
      </w:r>
    </w:p>
    <w:p w:rsidR="00C43855" w:rsidRDefault="00C43855" w:rsidP="0029633C">
      <w:pPr>
        <w:pBdr>
          <w:top w:val="none" w:sz="0" w:space="12" w:color="auto"/>
          <w:bottom w:val="none" w:sz="0" w:space="12" w:color="auto"/>
          <w:between w:val="none" w:sz="0" w:space="12" w:color="auto"/>
        </w:pBdr>
        <w:shd w:val="clear" w:color="auto" w:fill="FFFFFF"/>
        <w:contextualSpacing/>
        <w:jc w:val="both"/>
        <w:rPr>
          <w:rFonts w:ascii="Arial" w:eastAsia="Arial" w:hAnsi="Arial" w:cs="Arial"/>
          <w:sz w:val="20"/>
          <w:szCs w:val="20"/>
        </w:rPr>
      </w:pPr>
      <w:r>
        <w:rPr>
          <w:rFonts w:ascii="Arial" w:eastAsia="Arial" w:hAnsi="Arial" w:cs="Arial"/>
          <w:sz w:val="20"/>
          <w:szCs w:val="20"/>
        </w:rPr>
        <w:t xml:space="preserve">In order to support those essential organisations that are </w:t>
      </w:r>
      <w:proofErr w:type="gramStart"/>
      <w:r>
        <w:rPr>
          <w:rFonts w:ascii="Arial" w:eastAsia="Arial" w:hAnsi="Arial" w:cs="Arial"/>
          <w:sz w:val="20"/>
          <w:szCs w:val="20"/>
        </w:rPr>
        <w:t>key</w:t>
      </w:r>
      <w:proofErr w:type="gramEnd"/>
      <w:r>
        <w:rPr>
          <w:rFonts w:ascii="Arial" w:eastAsia="Arial" w:hAnsi="Arial" w:cs="Arial"/>
          <w:sz w:val="20"/>
          <w:szCs w:val="20"/>
        </w:rPr>
        <w:t xml:space="preserve"> to supporting the country during this time, we are offering childcare for keyworkers (these families have been identified and spoken to).  This childcare is only provided when keyworkers are at work and are unable to find appropriate childcare.  Parents are expected to care for their child when not in work in order to help prevent the spread of the virus.  Medical guidance on self-isolation with symptoms still applies.</w:t>
      </w:r>
    </w:p>
    <w:p w:rsidR="00C43855" w:rsidRDefault="00C43855" w:rsidP="0029633C">
      <w:pPr>
        <w:pBdr>
          <w:top w:val="none" w:sz="0" w:space="12" w:color="auto"/>
          <w:bottom w:val="none" w:sz="0" w:space="12" w:color="auto"/>
          <w:between w:val="none" w:sz="0" w:space="12" w:color="auto"/>
        </w:pBdr>
        <w:shd w:val="clear" w:color="auto" w:fill="FFFFFF"/>
        <w:contextualSpacing/>
        <w:jc w:val="both"/>
        <w:rPr>
          <w:rFonts w:ascii="Arial" w:eastAsia="Arial" w:hAnsi="Arial" w:cs="Arial"/>
          <w:sz w:val="20"/>
          <w:szCs w:val="20"/>
        </w:rPr>
      </w:pPr>
      <w:r>
        <w:rPr>
          <w:rFonts w:ascii="Arial" w:eastAsia="Arial" w:hAnsi="Arial" w:cs="Arial"/>
          <w:sz w:val="20"/>
          <w:szCs w:val="20"/>
        </w:rPr>
        <w:t>It is important that we all remember that these are challenging times.  The closure of schools is an unprecedented step in order to help prevent the spread of the virus by limiting the gathering of groups.  Please follow Government guidance and, where possible, limit the contact you and your child have with others.</w:t>
      </w:r>
    </w:p>
    <w:p w:rsidR="00C43855" w:rsidRDefault="00C43855" w:rsidP="0029633C">
      <w:pPr>
        <w:pBdr>
          <w:top w:val="none" w:sz="0" w:space="12" w:color="auto"/>
          <w:bottom w:val="none" w:sz="0" w:space="12" w:color="auto"/>
          <w:between w:val="none" w:sz="0" w:space="12" w:color="auto"/>
        </w:pBdr>
        <w:shd w:val="clear" w:color="auto" w:fill="FFFFFF"/>
        <w:contextualSpacing/>
        <w:jc w:val="both"/>
        <w:rPr>
          <w:rFonts w:ascii="Arial" w:eastAsia="Arial" w:hAnsi="Arial" w:cs="Arial"/>
          <w:sz w:val="20"/>
          <w:szCs w:val="20"/>
        </w:rPr>
      </w:pPr>
      <w:r>
        <w:rPr>
          <w:rFonts w:ascii="Arial" w:eastAsia="Arial" w:hAnsi="Arial" w:cs="Arial"/>
          <w:sz w:val="20"/>
          <w:szCs w:val="20"/>
        </w:rPr>
        <w:t>Finally, can I thank you all for your support and understanding during what has been a very challenging week and can I say thank you to all of the staff who have offered their support in whatever way they can</w:t>
      </w:r>
      <w:r w:rsidR="00B8338C">
        <w:rPr>
          <w:rFonts w:ascii="Arial" w:eastAsia="Arial" w:hAnsi="Arial" w:cs="Arial"/>
          <w:sz w:val="20"/>
          <w:szCs w:val="20"/>
        </w:rPr>
        <w:t xml:space="preserve"> including offering</w:t>
      </w:r>
      <w:r>
        <w:rPr>
          <w:rFonts w:ascii="Arial" w:eastAsia="Arial" w:hAnsi="Arial" w:cs="Arial"/>
          <w:sz w:val="20"/>
          <w:szCs w:val="20"/>
        </w:rPr>
        <w:t xml:space="preserve"> to work during what would have been the Easter Holidays</w:t>
      </w:r>
      <w:r w:rsidR="00B8338C">
        <w:rPr>
          <w:rFonts w:ascii="Arial" w:eastAsia="Arial" w:hAnsi="Arial" w:cs="Arial"/>
          <w:sz w:val="20"/>
          <w:szCs w:val="20"/>
        </w:rPr>
        <w:t xml:space="preserve"> in order to support our key workers</w:t>
      </w:r>
      <w:r>
        <w:rPr>
          <w:rFonts w:ascii="Arial" w:eastAsia="Arial" w:hAnsi="Arial" w:cs="Arial"/>
          <w:sz w:val="20"/>
          <w:szCs w:val="20"/>
        </w:rPr>
        <w:t>.  Please do keep in touch with us and I will keep you updated</w:t>
      </w:r>
      <w:r w:rsidR="00B8338C">
        <w:rPr>
          <w:rFonts w:ascii="Arial" w:eastAsia="Arial" w:hAnsi="Arial" w:cs="Arial"/>
          <w:sz w:val="20"/>
          <w:szCs w:val="20"/>
        </w:rPr>
        <w:t xml:space="preserve"> through text messages, the Facebook page and website</w:t>
      </w:r>
      <w:r>
        <w:rPr>
          <w:rFonts w:ascii="Arial" w:eastAsia="Arial" w:hAnsi="Arial" w:cs="Arial"/>
          <w:sz w:val="20"/>
          <w:szCs w:val="20"/>
        </w:rPr>
        <w:t xml:space="preserve"> with any news as I get it</w:t>
      </w:r>
    </w:p>
    <w:p w:rsidR="00C43855" w:rsidRDefault="00C43855" w:rsidP="0029633C">
      <w:pPr>
        <w:pBdr>
          <w:top w:val="none" w:sz="0" w:space="12" w:color="auto"/>
          <w:bottom w:val="none" w:sz="0" w:space="12" w:color="auto"/>
          <w:between w:val="none" w:sz="0" w:space="12" w:color="auto"/>
        </w:pBdr>
        <w:shd w:val="clear" w:color="auto" w:fill="FFFFFF"/>
        <w:contextualSpacing/>
        <w:jc w:val="both"/>
        <w:rPr>
          <w:rFonts w:ascii="Arial" w:eastAsia="Arial" w:hAnsi="Arial" w:cs="Arial"/>
          <w:sz w:val="20"/>
          <w:szCs w:val="20"/>
        </w:rPr>
      </w:pPr>
      <w:bookmarkStart w:id="1" w:name="_GoBack"/>
      <w:bookmarkEnd w:id="1"/>
    </w:p>
    <w:p w:rsidR="00F76500" w:rsidRPr="0029633C" w:rsidRDefault="00B8338C" w:rsidP="0029633C">
      <w:pPr>
        <w:pBdr>
          <w:top w:val="none" w:sz="0" w:space="12" w:color="auto"/>
          <w:bottom w:val="none" w:sz="0" w:space="12" w:color="auto"/>
          <w:between w:val="none" w:sz="0" w:space="12" w:color="auto"/>
        </w:pBdr>
        <w:shd w:val="clear" w:color="auto" w:fill="FFFFFF"/>
        <w:contextualSpacing/>
        <w:jc w:val="both"/>
        <w:rPr>
          <w:rFonts w:ascii="Arial" w:eastAsia="Arial" w:hAnsi="Arial" w:cs="Arial"/>
          <w:sz w:val="20"/>
          <w:szCs w:val="20"/>
        </w:rPr>
      </w:pPr>
      <w:r w:rsidRPr="0029633C">
        <w:rPr>
          <w:rFonts w:ascii="Arial" w:eastAsia="Arial" w:hAnsi="Arial" w:cs="Arial"/>
          <w:sz w:val="20"/>
          <w:szCs w:val="20"/>
        </w:rPr>
        <w:t>Ms Jones</w:t>
      </w:r>
    </w:p>
    <w:sectPr w:rsidR="00F76500" w:rsidRPr="0029633C">
      <w:footerReference w:type="default" r:id="rId9"/>
      <w:pgSz w:w="11905" w:h="16837"/>
      <w:pgMar w:top="284" w:right="992" w:bottom="1134"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338C">
      <w:r>
        <w:separator/>
      </w:r>
    </w:p>
  </w:endnote>
  <w:endnote w:type="continuationSeparator" w:id="0">
    <w:p w:rsidR="00000000" w:rsidRDefault="00B8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00" w:rsidRDefault="00B8338C">
    <w:pPr>
      <w:pBdr>
        <w:top w:val="nil"/>
        <w:left w:val="nil"/>
        <w:bottom w:val="nil"/>
        <w:right w:val="nil"/>
        <w:between w:val="nil"/>
      </w:pBdr>
      <w:tabs>
        <w:tab w:val="center" w:pos="4153"/>
        <w:tab w:val="right" w:pos="8306"/>
      </w:tabs>
      <w:rPr>
        <w:color w:val="000000"/>
      </w:rPr>
    </w:pPr>
    <w:r>
      <w:rPr>
        <w:noProof/>
        <w:color w:val="000000"/>
        <w:lang w:val="en-US"/>
      </w:rPr>
      <w:drawing>
        <wp:inline distT="0" distB="0" distL="0" distR="0">
          <wp:extent cx="707049" cy="56574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049" cy="565749"/>
                  </a:xfrm>
                  <a:prstGeom prst="rect">
                    <a:avLst/>
                  </a:prstGeom>
                  <a:ln/>
                </pic:spPr>
              </pic:pic>
            </a:graphicData>
          </a:graphic>
        </wp:inline>
      </w:drawing>
    </w:r>
    <w:r>
      <w:rPr>
        <w:color w:val="000000"/>
      </w:rPr>
      <w:tab/>
    </w:r>
    <w:r>
      <w:rPr>
        <w:noProof/>
        <w:lang w:val="en-US"/>
      </w:rPr>
      <w:drawing>
        <wp:anchor distT="0" distB="0" distL="114300" distR="114300" simplePos="0" relativeHeight="251658240" behindDoc="0" locked="0" layoutInCell="1" hidden="0" allowOverlap="1">
          <wp:simplePos x="0" y="0"/>
          <wp:positionH relativeFrom="column">
            <wp:posOffset>3211830</wp:posOffset>
          </wp:positionH>
          <wp:positionV relativeFrom="paragraph">
            <wp:posOffset>44450</wp:posOffset>
          </wp:positionV>
          <wp:extent cx="1108075" cy="588645"/>
          <wp:effectExtent l="0" t="0" r="0" b="0"/>
          <wp:wrapSquare wrapText="bothSides" distT="0" distB="0" distL="114300" distR="114300"/>
          <wp:docPr id="2" name="image2.jpg" descr="Operation Encompass"/>
          <wp:cNvGraphicFramePr/>
          <a:graphic xmlns:a="http://schemas.openxmlformats.org/drawingml/2006/main">
            <a:graphicData uri="http://schemas.openxmlformats.org/drawingml/2006/picture">
              <pic:pic xmlns:pic="http://schemas.openxmlformats.org/drawingml/2006/picture">
                <pic:nvPicPr>
                  <pic:cNvPr id="0" name="image2.jpg" descr="Operation Encompass"/>
                  <pic:cNvPicPr preferRelativeResize="0"/>
                </pic:nvPicPr>
                <pic:blipFill>
                  <a:blip r:embed="rId2"/>
                  <a:srcRect/>
                  <a:stretch>
                    <a:fillRect/>
                  </a:stretch>
                </pic:blipFill>
                <pic:spPr>
                  <a:xfrm>
                    <a:off x="0" y="0"/>
                    <a:ext cx="1108075" cy="58864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5059680</wp:posOffset>
          </wp:positionH>
          <wp:positionV relativeFrom="paragraph">
            <wp:posOffset>-8254</wp:posOffset>
          </wp:positionV>
          <wp:extent cx="1168400" cy="66421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68400" cy="66421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1290955</wp:posOffset>
          </wp:positionH>
          <wp:positionV relativeFrom="paragraph">
            <wp:posOffset>146050</wp:posOffset>
          </wp:positionV>
          <wp:extent cx="1123315" cy="405765"/>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123315" cy="4057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338C">
      <w:r>
        <w:separator/>
      </w:r>
    </w:p>
  </w:footnote>
  <w:footnote w:type="continuationSeparator" w:id="0">
    <w:p w:rsidR="00000000" w:rsidRDefault="00B83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070"/>
    <w:multiLevelType w:val="hybridMultilevel"/>
    <w:tmpl w:val="D27A1BC0"/>
    <w:lvl w:ilvl="0" w:tplc="E1D2C5A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6500"/>
    <w:rsid w:val="002223FA"/>
    <w:rsid w:val="00231D0B"/>
    <w:rsid w:val="0029633C"/>
    <w:rsid w:val="008C056D"/>
    <w:rsid w:val="00B8338C"/>
    <w:rsid w:val="00C43855"/>
    <w:rsid w:val="00F7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pBdr>
        <w:bottom w:val="single" w:sz="6" w:space="1" w:color="000000"/>
      </w:pBdr>
      <w:jc w:val="right"/>
      <w:outlineLvl w:val="5"/>
    </w:pPr>
    <w:rPr>
      <w:rFonts w:ascii="Gill Sans" w:eastAsia="Gill Sans" w:hAnsi="Gill Sans" w:cs="Gill Sans"/>
      <w:b/>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28"/>
      <w:szCs w:val="28"/>
      <w:u w:val="single"/>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31D0B"/>
    <w:rPr>
      <w:rFonts w:ascii="Tahoma" w:hAnsi="Tahoma" w:cs="Tahoma"/>
      <w:sz w:val="16"/>
      <w:szCs w:val="16"/>
    </w:rPr>
  </w:style>
  <w:style w:type="character" w:customStyle="1" w:styleId="BalloonTextChar">
    <w:name w:val="Balloon Text Char"/>
    <w:basedOn w:val="DefaultParagraphFont"/>
    <w:link w:val="BalloonText"/>
    <w:uiPriority w:val="99"/>
    <w:semiHidden/>
    <w:rsid w:val="00231D0B"/>
    <w:rPr>
      <w:rFonts w:ascii="Tahoma" w:hAnsi="Tahoma" w:cs="Tahoma"/>
      <w:sz w:val="16"/>
      <w:szCs w:val="16"/>
    </w:rPr>
  </w:style>
  <w:style w:type="paragraph" w:styleId="ListParagraph">
    <w:name w:val="List Paragraph"/>
    <w:basedOn w:val="Normal"/>
    <w:uiPriority w:val="34"/>
    <w:qFormat/>
    <w:rsid w:val="0029633C"/>
    <w:pPr>
      <w:ind w:left="720"/>
      <w:contextualSpacing/>
    </w:pPr>
  </w:style>
  <w:style w:type="character" w:styleId="Hyperlink">
    <w:name w:val="Hyperlink"/>
    <w:basedOn w:val="DefaultParagraphFont"/>
    <w:uiPriority w:val="99"/>
    <w:unhideWhenUsed/>
    <w:rsid w:val="00296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pBdr>
        <w:bottom w:val="single" w:sz="6" w:space="1" w:color="000000"/>
      </w:pBdr>
      <w:jc w:val="right"/>
      <w:outlineLvl w:val="5"/>
    </w:pPr>
    <w:rPr>
      <w:rFonts w:ascii="Gill Sans" w:eastAsia="Gill Sans" w:hAnsi="Gill Sans" w:cs="Gill Sans"/>
      <w:b/>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28"/>
      <w:szCs w:val="28"/>
      <w:u w:val="single"/>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31D0B"/>
    <w:rPr>
      <w:rFonts w:ascii="Tahoma" w:hAnsi="Tahoma" w:cs="Tahoma"/>
      <w:sz w:val="16"/>
      <w:szCs w:val="16"/>
    </w:rPr>
  </w:style>
  <w:style w:type="character" w:customStyle="1" w:styleId="BalloonTextChar">
    <w:name w:val="Balloon Text Char"/>
    <w:basedOn w:val="DefaultParagraphFont"/>
    <w:link w:val="BalloonText"/>
    <w:uiPriority w:val="99"/>
    <w:semiHidden/>
    <w:rsid w:val="00231D0B"/>
    <w:rPr>
      <w:rFonts w:ascii="Tahoma" w:hAnsi="Tahoma" w:cs="Tahoma"/>
      <w:sz w:val="16"/>
      <w:szCs w:val="16"/>
    </w:rPr>
  </w:style>
  <w:style w:type="paragraph" w:styleId="ListParagraph">
    <w:name w:val="List Paragraph"/>
    <w:basedOn w:val="Normal"/>
    <w:uiPriority w:val="34"/>
    <w:qFormat/>
    <w:rsid w:val="0029633C"/>
    <w:pPr>
      <w:ind w:left="720"/>
      <w:contextualSpacing/>
    </w:pPr>
  </w:style>
  <w:style w:type="character" w:styleId="Hyperlink">
    <w:name w:val="Hyperlink"/>
    <w:basedOn w:val="DefaultParagraphFont"/>
    <w:uiPriority w:val="99"/>
    <w:unhideWhenUsed/>
    <w:rsid w:val="00296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3920SJones</dc:creator>
  <cp:lastModifiedBy>3920SJones</cp:lastModifiedBy>
  <cp:revision>3</cp:revision>
  <cp:lastPrinted>2020-03-20T10:07:00Z</cp:lastPrinted>
  <dcterms:created xsi:type="dcterms:W3CDTF">2020-03-20T11:01:00Z</dcterms:created>
  <dcterms:modified xsi:type="dcterms:W3CDTF">2020-03-20T11:02:00Z</dcterms:modified>
</cp:coreProperties>
</file>